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EE1" w:rsidRDefault="00B02EE1" w:rsidP="00B02EE1">
      <w:pPr>
        <w:pStyle w:val="broj"/>
        <w:spacing w:before="0" w:beforeAutospacing="0" w:after="150" w:afterAutospacing="0"/>
        <w:ind w:firstLine="480"/>
        <w:jc w:val="center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2191</w:t>
      </w:r>
    </w:p>
    <w:p w:rsidR="00B02EE1" w:rsidRDefault="00B02EE1" w:rsidP="00B02EE1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На основу члана 32. ст. 4. и 5, члана 45. ст. 2. и 3. и члана 64б ст. 3. и 4. Закона о дувану („Службени гласник РС”, бр. 101/05, 90/07, 95/10, 36/11, 93/12, 108/13, 95/18 и 91/19),</w:t>
      </w:r>
    </w:p>
    <w:p w:rsidR="00B02EE1" w:rsidRDefault="00B02EE1" w:rsidP="00B02EE1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Влада објављује</w:t>
      </w:r>
    </w:p>
    <w:p w:rsidR="00B02EE1" w:rsidRDefault="00B02EE1" w:rsidP="00B02EE1">
      <w:pPr>
        <w:pStyle w:val="odluka-zakon"/>
        <w:spacing w:before="225" w:beforeAutospacing="0" w:after="225" w:afterAutospacing="0"/>
        <w:ind w:firstLine="480"/>
        <w:jc w:val="center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УСКЛАЂЕНЕ ИЗНОСЕ НАКНАДА</w:t>
      </w:r>
    </w:p>
    <w:p w:rsidR="00B02EE1" w:rsidRDefault="00B02EE1" w:rsidP="00B02EE1">
      <w:pPr>
        <w:pStyle w:val="naslov"/>
        <w:spacing w:before="0" w:beforeAutospacing="0" w:after="150" w:afterAutospacing="0"/>
        <w:ind w:firstLine="480"/>
        <w:jc w:val="center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из члана 32. став 3, члана 45. став 1. тачка 4) и члана 64б став 2. тачка 4) Закона о дувану</w:t>
      </w:r>
    </w:p>
    <w:p w:rsidR="00B02EE1" w:rsidRDefault="00B02EE1" w:rsidP="00B02EE1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1. Усклађени износи накнада из члана 32. ст. 4. и 5, члана 45. ст. 2. и 3. и члана 64б ст. 3. и 4. Закона о дувану са индексом потрошачких цена у 2019. године износе:</w:t>
      </w:r>
    </w:p>
    <w:p w:rsidR="00B02EE1" w:rsidRDefault="00B02EE1" w:rsidP="00B02EE1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за упис у Регистар произвођача дуванских производа – 21.290.372,89 динара;</w:t>
      </w:r>
    </w:p>
    <w:p w:rsidR="00B02EE1" w:rsidRDefault="00B02EE1" w:rsidP="00B02EE1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за добијање дозволе за обављање делатности трговине на мало дуванским производима – 15.326,37 динара;</w:t>
      </w:r>
    </w:p>
    <w:p w:rsidR="00B02EE1" w:rsidRDefault="00B02EE1" w:rsidP="00B02EE1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за упис у Регистар привредних субјеката који обављају промет дуванских производа по посебном поступку – 2.547.500,00 динара.</w:t>
      </w:r>
    </w:p>
    <w:p w:rsidR="00B02EE1" w:rsidRDefault="00B02EE1" w:rsidP="00B02EE1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2. Усклађени износи накнада из тачке 1. примењују се од осмог дана од дана објављивања у „Службеном гласнику Републике Србије”.</w:t>
      </w:r>
    </w:p>
    <w:p w:rsidR="00B02EE1" w:rsidRDefault="00B02EE1" w:rsidP="00B02EE1">
      <w:pPr>
        <w:pStyle w:val="potpis"/>
        <w:spacing w:before="0" w:beforeAutospacing="0" w:after="150" w:afterAutospacing="0"/>
        <w:ind w:firstLine="480"/>
        <w:jc w:val="righ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05 број 43-5202/2020</w:t>
      </w:r>
    </w:p>
    <w:p w:rsidR="00B02EE1" w:rsidRDefault="00B02EE1" w:rsidP="00B02EE1">
      <w:pPr>
        <w:pStyle w:val="potpis"/>
        <w:spacing w:before="0" w:beforeAutospacing="0" w:after="150" w:afterAutospacing="0"/>
        <w:ind w:firstLine="480"/>
        <w:jc w:val="righ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У Београду, 26. јуна 2020. године</w:t>
      </w:r>
    </w:p>
    <w:p w:rsidR="00B02EE1" w:rsidRDefault="00B02EE1" w:rsidP="00B02EE1">
      <w:pPr>
        <w:pStyle w:val="potpis"/>
        <w:spacing w:before="0" w:beforeAutospacing="0" w:after="0" w:afterAutospacing="0"/>
        <w:ind w:firstLine="480"/>
        <w:jc w:val="right"/>
        <w:rPr>
          <w:rFonts w:ascii="Verdana" w:hAnsi="Verdana"/>
          <w:color w:val="000000"/>
          <w:sz w:val="18"/>
          <w:szCs w:val="18"/>
        </w:rPr>
      </w:pPr>
      <w:r>
        <w:rPr>
          <w:rStyle w:val="bold"/>
          <w:rFonts w:ascii="Verdana" w:hAnsi="Verdana"/>
          <w:b/>
          <w:bCs/>
          <w:color w:val="000000"/>
          <w:sz w:val="18"/>
          <w:szCs w:val="18"/>
        </w:rPr>
        <w:t>Влада</w:t>
      </w:r>
    </w:p>
    <w:p w:rsidR="00B02EE1" w:rsidRDefault="00B02EE1" w:rsidP="00B02EE1">
      <w:pPr>
        <w:pStyle w:val="potpis"/>
        <w:spacing w:before="0" w:beforeAutospacing="0" w:after="150" w:afterAutospacing="0"/>
        <w:ind w:firstLine="480"/>
        <w:jc w:val="righ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Први потпредседник Владе,</w:t>
      </w:r>
    </w:p>
    <w:p w:rsidR="00B02EE1" w:rsidRDefault="00B02EE1" w:rsidP="00B02EE1">
      <w:pPr>
        <w:pStyle w:val="potpis"/>
        <w:spacing w:before="0" w:beforeAutospacing="0" w:after="0" w:afterAutospacing="0"/>
        <w:ind w:firstLine="480"/>
        <w:jc w:val="right"/>
        <w:rPr>
          <w:rFonts w:ascii="Verdana" w:hAnsi="Verdana"/>
          <w:color w:val="000000"/>
          <w:sz w:val="18"/>
          <w:szCs w:val="18"/>
        </w:rPr>
      </w:pPr>
      <w:r>
        <w:rPr>
          <w:rStyle w:val="bold"/>
          <w:rFonts w:ascii="Verdana" w:hAnsi="Verdana"/>
          <w:b/>
          <w:bCs/>
          <w:color w:val="000000"/>
          <w:sz w:val="18"/>
          <w:szCs w:val="18"/>
        </w:rPr>
        <w:t>Ивица Дачић,</w:t>
      </w:r>
      <w:r>
        <w:rPr>
          <w:rFonts w:ascii="Verdana" w:hAnsi="Verdana"/>
          <w:color w:val="000000"/>
          <w:sz w:val="18"/>
          <w:szCs w:val="18"/>
        </w:rPr>
        <w:t> с.р.</w:t>
      </w:r>
    </w:p>
    <w:p w:rsidR="006705DA" w:rsidRPr="00B02EE1" w:rsidRDefault="008839A9" w:rsidP="00B02EE1">
      <w:pPr>
        <w:shd w:val="clear" w:color="auto" w:fill="FFFFFF"/>
        <w:spacing w:after="120" w:line="240" w:lineRule="auto"/>
        <w:outlineLvl w:val="3"/>
        <w:rPr>
          <w:rFonts w:ascii="Arial" w:eastAsia="Times New Roman" w:hAnsi="Arial" w:cs="Arial"/>
          <w:color w:val="333333"/>
          <w:sz w:val="24"/>
          <w:szCs w:val="24"/>
          <w:lang w:eastAsia="sr-Cyrl-RS"/>
        </w:rPr>
      </w:pPr>
      <w:bookmarkStart w:id="0" w:name="_GoBack"/>
      <w:bookmarkEnd w:id="0"/>
    </w:p>
    <w:sectPr w:rsidR="006705DA" w:rsidRPr="00B02E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EE1"/>
    <w:rsid w:val="008479F5"/>
    <w:rsid w:val="008839A9"/>
    <w:rsid w:val="00B02EE1"/>
    <w:rsid w:val="00FF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A2975"/>
  <w15:chartTrackingRefBased/>
  <w15:docId w15:val="{E0D005CA-9A12-4A9E-9500-124210B3A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oj">
    <w:name w:val="broj"/>
    <w:basedOn w:val="Normal"/>
    <w:rsid w:val="00B02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Cyrl-RS"/>
    </w:rPr>
  </w:style>
  <w:style w:type="paragraph" w:customStyle="1" w:styleId="basic-paragraph">
    <w:name w:val="basic-paragraph"/>
    <w:basedOn w:val="Normal"/>
    <w:rsid w:val="00B02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Cyrl-RS"/>
    </w:rPr>
  </w:style>
  <w:style w:type="paragraph" w:customStyle="1" w:styleId="odluka-zakon">
    <w:name w:val="odluka-zakon"/>
    <w:basedOn w:val="Normal"/>
    <w:rsid w:val="00B02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Cyrl-RS"/>
    </w:rPr>
  </w:style>
  <w:style w:type="paragraph" w:customStyle="1" w:styleId="naslov">
    <w:name w:val="naslov"/>
    <w:basedOn w:val="Normal"/>
    <w:rsid w:val="00B02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Cyrl-RS"/>
    </w:rPr>
  </w:style>
  <w:style w:type="paragraph" w:customStyle="1" w:styleId="potpis">
    <w:name w:val="potpis"/>
    <w:basedOn w:val="Normal"/>
    <w:rsid w:val="00B02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Cyrl-RS"/>
    </w:rPr>
  </w:style>
  <w:style w:type="character" w:customStyle="1" w:styleId="bold">
    <w:name w:val="bold"/>
    <w:basedOn w:val="DefaultParagraphFont"/>
    <w:rsid w:val="00B02EE1"/>
  </w:style>
  <w:style w:type="paragraph" w:styleId="BalloonText">
    <w:name w:val="Balloon Text"/>
    <w:basedOn w:val="Normal"/>
    <w:link w:val="BalloonTextChar"/>
    <w:uiPriority w:val="99"/>
    <w:semiHidden/>
    <w:unhideWhenUsed/>
    <w:rsid w:val="008839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9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9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84210">
              <w:marLeft w:val="12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60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2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88604">
              <w:marLeft w:val="12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3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6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4754">
              <w:marLeft w:val="12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Radojevic 2</dc:creator>
  <cp:keywords/>
  <dc:description/>
  <cp:lastModifiedBy>Mirjana Radojevic 2</cp:lastModifiedBy>
  <cp:revision>2</cp:revision>
  <cp:lastPrinted>2020-07-03T13:38:00Z</cp:lastPrinted>
  <dcterms:created xsi:type="dcterms:W3CDTF">2020-07-03T13:43:00Z</dcterms:created>
  <dcterms:modified xsi:type="dcterms:W3CDTF">2020-07-03T13:43:00Z</dcterms:modified>
</cp:coreProperties>
</file>